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3D97" w14:textId="77777777" w:rsidR="0036213E" w:rsidRPr="0036213E" w:rsidRDefault="0036213E" w:rsidP="0036213E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Hlk182472932"/>
      <w:r w:rsidRPr="0036213E">
        <w:rPr>
          <w:rFonts w:ascii="Arial" w:hAnsi="Arial" w:cs="Arial"/>
          <w:b/>
        </w:rPr>
        <w:t xml:space="preserve">Projekt grantowy w ramach realizacji </w:t>
      </w:r>
      <w:r w:rsidRPr="0036213E">
        <w:rPr>
          <w:rFonts w:ascii="Arial" w:hAnsi="Arial" w:cs="Arial"/>
          <w:b/>
        </w:rPr>
        <w:br/>
        <w:t xml:space="preserve">Lokalnej Strategii Rozwoju na lata 2023-2029 </w:t>
      </w:r>
      <w:r w:rsidRPr="0036213E">
        <w:rPr>
          <w:rFonts w:ascii="Arial" w:hAnsi="Arial" w:cs="Arial"/>
          <w:b/>
        </w:rPr>
        <w:br/>
        <w:t xml:space="preserve">Lokalnej Grupy Działania </w:t>
      </w:r>
      <w:r w:rsidRPr="0036213E">
        <w:rPr>
          <w:rFonts w:ascii="Arial" w:hAnsi="Arial" w:cs="Arial"/>
          <w:b/>
        </w:rPr>
        <w:br/>
        <w:t>Stowarzyszenie „Region Sanu i Trzebośnicy”</w:t>
      </w:r>
    </w:p>
    <w:p w14:paraId="60E7838C" w14:textId="77777777" w:rsidR="0036213E" w:rsidRPr="0036213E" w:rsidRDefault="0036213E" w:rsidP="0036213E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6213E">
        <w:rPr>
          <w:rFonts w:ascii="Arial" w:hAnsi="Arial" w:cs="Arial"/>
          <w:b/>
        </w:rPr>
        <w:t xml:space="preserve">ze środków </w:t>
      </w:r>
    </w:p>
    <w:p w14:paraId="2CAE8CD1" w14:textId="77777777" w:rsidR="0036213E" w:rsidRPr="0036213E" w:rsidRDefault="0036213E" w:rsidP="0036213E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6213E">
        <w:rPr>
          <w:rFonts w:ascii="Arial" w:hAnsi="Arial" w:cs="Arial"/>
          <w:b/>
        </w:rPr>
        <w:t>Programu Regionalnego Fundusze Europejskie dla Podkarpacia 2021-2027</w:t>
      </w:r>
    </w:p>
    <w:p w14:paraId="3F5D0A8A" w14:textId="77777777" w:rsidR="0036213E" w:rsidRPr="0036213E" w:rsidRDefault="0036213E" w:rsidP="0036213E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36213E">
        <w:rPr>
          <w:rFonts w:ascii="Arial" w:hAnsi="Arial" w:cs="Arial"/>
          <w:b/>
        </w:rPr>
        <w:t>Priorytet: FEPK.08 Rozwój Lokalny Kierowany przez Społeczność</w:t>
      </w:r>
    </w:p>
    <w:p w14:paraId="6F6A1716" w14:textId="77777777" w:rsidR="0036213E" w:rsidRPr="0036213E" w:rsidRDefault="0036213E" w:rsidP="0036213E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5404A7B8" w14:textId="77777777" w:rsidR="005C2A3E" w:rsidRPr="0036213E" w:rsidRDefault="005C2A3E" w:rsidP="0036213E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36213E">
        <w:rPr>
          <w:rFonts w:ascii="Arial" w:hAnsi="Arial" w:cs="Arial"/>
          <w:b/>
        </w:rPr>
        <w:t>Działanie: FEPK.08.0</w:t>
      </w:r>
      <w:r w:rsidR="00096D9D" w:rsidRPr="0036213E">
        <w:rPr>
          <w:rFonts w:ascii="Arial" w:hAnsi="Arial" w:cs="Arial"/>
          <w:b/>
        </w:rPr>
        <w:t>5</w:t>
      </w:r>
      <w:r w:rsidR="00B94ECF" w:rsidRPr="0036213E">
        <w:rPr>
          <w:rFonts w:ascii="Arial" w:hAnsi="Arial" w:cs="Arial"/>
          <w:b/>
        </w:rPr>
        <w:t xml:space="preserve">. </w:t>
      </w:r>
      <w:r w:rsidR="00096D9D" w:rsidRPr="0036213E">
        <w:rPr>
          <w:rFonts w:ascii="Arial" w:hAnsi="Arial" w:cs="Arial"/>
          <w:b/>
        </w:rPr>
        <w:t>Usługi społeczne świadczone w społeczności lokalnej</w:t>
      </w:r>
    </w:p>
    <w:p w14:paraId="51A31A14" w14:textId="77777777" w:rsidR="0003335F" w:rsidRPr="0036213E" w:rsidRDefault="0003335F" w:rsidP="005C2A3E">
      <w:pPr>
        <w:jc w:val="center"/>
        <w:rPr>
          <w:rFonts w:ascii="Arial" w:hAnsi="Arial" w:cs="Arial"/>
          <w:b/>
          <w:u w:val="single"/>
        </w:rPr>
      </w:pPr>
    </w:p>
    <w:p w14:paraId="792C621B" w14:textId="77777777" w:rsidR="0036213E" w:rsidRPr="0036213E" w:rsidRDefault="0036213E" w:rsidP="0036213E">
      <w:pPr>
        <w:rPr>
          <w:rFonts w:ascii="Arial" w:hAnsi="Arial" w:cs="Arial"/>
          <w:b/>
        </w:rPr>
      </w:pPr>
      <w:r w:rsidRPr="0036213E">
        <w:rPr>
          <w:rFonts w:ascii="Arial" w:hAnsi="Arial" w:cs="Arial"/>
          <w:bCs/>
        </w:rPr>
        <w:t>Kwota naboru w ramach projektu grantowego</w:t>
      </w:r>
      <w:r w:rsidRPr="0036213E">
        <w:rPr>
          <w:rFonts w:ascii="Arial" w:hAnsi="Arial" w:cs="Arial"/>
          <w:b/>
        </w:rPr>
        <w:t xml:space="preserve">: 190 000,00 EUR </w:t>
      </w:r>
    </w:p>
    <w:p w14:paraId="36BC94C7" w14:textId="77777777" w:rsidR="0036213E" w:rsidRPr="0036213E" w:rsidRDefault="0036213E" w:rsidP="0036213E">
      <w:pPr>
        <w:rPr>
          <w:rFonts w:ascii="Arial" w:hAnsi="Arial" w:cs="Arial"/>
          <w:b/>
        </w:rPr>
      </w:pPr>
      <w:r w:rsidRPr="0036213E">
        <w:rPr>
          <w:rFonts w:ascii="Arial" w:hAnsi="Arial" w:cs="Arial"/>
          <w:b/>
          <w:bCs/>
        </w:rPr>
        <w:t xml:space="preserve">(812 022 zł po kursie EUR 4,2738 PLN) </w:t>
      </w:r>
    </w:p>
    <w:p w14:paraId="7BA47094" w14:textId="77777777" w:rsidR="0036213E" w:rsidRPr="0036213E" w:rsidRDefault="0036213E" w:rsidP="0036213E">
      <w:pPr>
        <w:rPr>
          <w:rFonts w:ascii="Arial" w:hAnsi="Arial" w:cs="Arial"/>
          <w:b/>
        </w:rPr>
      </w:pPr>
    </w:p>
    <w:p w14:paraId="6E7FD93F" w14:textId="77777777" w:rsidR="0036213E" w:rsidRPr="0036213E" w:rsidRDefault="0036213E" w:rsidP="0036213E">
      <w:pPr>
        <w:rPr>
          <w:rFonts w:ascii="Arial" w:hAnsi="Arial" w:cs="Arial"/>
          <w:b/>
        </w:rPr>
      </w:pPr>
      <w:r w:rsidRPr="0036213E">
        <w:rPr>
          <w:rFonts w:ascii="Arial" w:hAnsi="Arial" w:cs="Arial"/>
          <w:bCs/>
        </w:rPr>
        <w:t>Poziom dofinansowania:</w:t>
      </w:r>
      <w:r w:rsidRPr="0036213E">
        <w:rPr>
          <w:rFonts w:ascii="Arial" w:hAnsi="Arial" w:cs="Arial"/>
          <w:b/>
        </w:rPr>
        <w:t xml:space="preserve"> 95 %</w:t>
      </w:r>
    </w:p>
    <w:p w14:paraId="39BE2CEA" w14:textId="77777777" w:rsidR="0036213E" w:rsidRPr="0036213E" w:rsidRDefault="0036213E" w:rsidP="0036213E">
      <w:pPr>
        <w:rPr>
          <w:rFonts w:ascii="Arial" w:hAnsi="Arial" w:cs="Arial"/>
          <w:b/>
        </w:rPr>
      </w:pPr>
    </w:p>
    <w:p w14:paraId="4FCDDD8E" w14:textId="77777777" w:rsidR="0036213E" w:rsidRPr="0036213E" w:rsidRDefault="0036213E" w:rsidP="0036213E">
      <w:pPr>
        <w:rPr>
          <w:rFonts w:ascii="Arial" w:hAnsi="Arial" w:cs="Arial"/>
          <w:b/>
        </w:rPr>
      </w:pPr>
      <w:r w:rsidRPr="0036213E">
        <w:rPr>
          <w:rFonts w:ascii="Arial" w:hAnsi="Arial" w:cs="Arial"/>
          <w:bCs/>
        </w:rPr>
        <w:t>Planowana liczba grantów:</w:t>
      </w:r>
      <w:r w:rsidRPr="0036213E">
        <w:rPr>
          <w:rFonts w:ascii="Arial" w:hAnsi="Arial" w:cs="Arial"/>
          <w:b/>
        </w:rPr>
        <w:t xml:space="preserve"> minimum 2</w:t>
      </w:r>
    </w:p>
    <w:p w14:paraId="27B9748B" w14:textId="77777777" w:rsidR="0036213E" w:rsidRPr="0036213E" w:rsidRDefault="0036213E" w:rsidP="0036213E">
      <w:pPr>
        <w:rPr>
          <w:rFonts w:ascii="Arial" w:hAnsi="Arial" w:cs="Arial"/>
          <w:b/>
        </w:rPr>
      </w:pPr>
    </w:p>
    <w:p w14:paraId="10B8B7D0" w14:textId="77777777" w:rsidR="0036213E" w:rsidRPr="0036213E" w:rsidRDefault="0036213E" w:rsidP="0036213E">
      <w:pPr>
        <w:rPr>
          <w:rFonts w:ascii="Arial" w:hAnsi="Arial" w:cs="Arial"/>
          <w:b/>
        </w:rPr>
      </w:pPr>
      <w:proofErr w:type="spellStart"/>
      <w:r w:rsidRPr="0036213E">
        <w:rPr>
          <w:rFonts w:ascii="Arial" w:hAnsi="Arial" w:cs="Arial"/>
          <w:bCs/>
        </w:rPr>
        <w:t>Grantobiorcą</w:t>
      </w:r>
      <w:proofErr w:type="spellEnd"/>
      <w:r w:rsidRPr="0036213E">
        <w:rPr>
          <w:rFonts w:ascii="Arial" w:hAnsi="Arial" w:cs="Arial"/>
          <w:bCs/>
        </w:rPr>
        <w:t xml:space="preserve"> może być:</w:t>
      </w:r>
      <w:r w:rsidRPr="0036213E">
        <w:rPr>
          <w:rFonts w:ascii="Arial" w:hAnsi="Arial" w:cs="Arial"/>
          <w:b/>
        </w:rPr>
        <w:t xml:space="preserve"> j.s.t., GOK, organizacja pozarządowa</w:t>
      </w:r>
    </w:p>
    <w:p w14:paraId="19706CB3" w14:textId="77777777" w:rsidR="005C2A3E" w:rsidRPr="0036213E" w:rsidRDefault="005C2A3E" w:rsidP="005C2A3E">
      <w:pPr>
        <w:rPr>
          <w:rFonts w:ascii="Arial" w:hAnsi="Arial" w:cs="Arial"/>
          <w:b/>
        </w:rPr>
      </w:pPr>
    </w:p>
    <w:p w14:paraId="0906C31B" w14:textId="77777777" w:rsidR="0048762C" w:rsidRPr="0036213E" w:rsidRDefault="005C2A3E" w:rsidP="005C2A3E">
      <w:pPr>
        <w:rPr>
          <w:rFonts w:ascii="Arial" w:hAnsi="Arial" w:cs="Arial"/>
          <w:b/>
          <w:bCs/>
        </w:rPr>
      </w:pPr>
      <w:r w:rsidRPr="0036213E">
        <w:rPr>
          <w:rFonts w:ascii="Arial" w:hAnsi="Arial" w:cs="Arial"/>
        </w:rPr>
        <w:t>Grupa docelowa</w:t>
      </w:r>
      <w:r w:rsidR="0036213E" w:rsidRPr="0036213E">
        <w:rPr>
          <w:rFonts w:ascii="Arial" w:hAnsi="Arial" w:cs="Arial"/>
        </w:rPr>
        <w:t>:</w:t>
      </w:r>
      <w:r w:rsidR="0036213E">
        <w:rPr>
          <w:rFonts w:ascii="Arial" w:hAnsi="Arial" w:cs="Arial"/>
          <w:b/>
          <w:bCs/>
        </w:rPr>
        <w:t xml:space="preserve"> </w:t>
      </w:r>
      <w:r w:rsidR="0048762C" w:rsidRPr="0036213E">
        <w:rPr>
          <w:rFonts w:ascii="Arial" w:hAnsi="Arial" w:cs="Arial"/>
          <w:b/>
          <w:bCs/>
        </w:rPr>
        <w:t>mieszkańcy obszaru objętego lokalną strategią rozwoju</w:t>
      </w:r>
      <w:r w:rsidR="0036213E">
        <w:rPr>
          <w:rFonts w:ascii="Arial" w:hAnsi="Arial" w:cs="Arial"/>
          <w:b/>
          <w:bCs/>
        </w:rPr>
        <w:t xml:space="preserve"> </w:t>
      </w:r>
      <w:r w:rsidR="0048762C" w:rsidRPr="0036213E">
        <w:rPr>
          <w:rFonts w:ascii="Arial" w:hAnsi="Arial" w:cs="Arial"/>
          <w:b/>
          <w:bCs/>
        </w:rPr>
        <w:t>- osoby starsze (powyżej 60 r.ż.)</w:t>
      </w:r>
    </w:p>
    <w:p w14:paraId="63779F80" w14:textId="77777777" w:rsidR="00B94ECF" w:rsidRPr="0036213E" w:rsidRDefault="00B94ECF" w:rsidP="005C2A3E">
      <w:pPr>
        <w:rPr>
          <w:rFonts w:ascii="Arial" w:hAnsi="Arial" w:cs="Arial"/>
          <w:b/>
          <w:bCs/>
        </w:rPr>
      </w:pPr>
    </w:p>
    <w:p w14:paraId="7F2ED048" w14:textId="77777777" w:rsidR="00D86F76" w:rsidRDefault="0036213E" w:rsidP="005C2A3E">
      <w:pPr>
        <w:rPr>
          <w:rFonts w:ascii="Arial" w:hAnsi="Arial" w:cs="Arial"/>
          <w:b/>
          <w:bCs/>
        </w:rPr>
      </w:pPr>
      <w:r w:rsidRPr="0036213E">
        <w:rPr>
          <w:rFonts w:ascii="Arial" w:hAnsi="Arial" w:cs="Arial"/>
        </w:rPr>
        <w:t>Przewidywane r</w:t>
      </w:r>
      <w:r w:rsidR="00D86F76" w:rsidRPr="0036213E">
        <w:rPr>
          <w:rFonts w:ascii="Arial" w:hAnsi="Arial" w:cs="Arial"/>
        </w:rPr>
        <w:t>amy czasowe realizacji grantu</w:t>
      </w:r>
      <w:r w:rsidRPr="0036213E">
        <w:rPr>
          <w:rFonts w:ascii="Arial" w:hAnsi="Arial" w:cs="Arial"/>
        </w:rPr>
        <w:t>:</w:t>
      </w:r>
      <w:r w:rsidR="00D86F76" w:rsidRPr="0036213E">
        <w:rPr>
          <w:rFonts w:ascii="Arial" w:hAnsi="Arial" w:cs="Arial"/>
          <w:b/>
          <w:bCs/>
        </w:rPr>
        <w:t xml:space="preserve"> 0</w:t>
      </w:r>
      <w:r w:rsidRPr="0036213E">
        <w:rPr>
          <w:rFonts w:ascii="Arial" w:hAnsi="Arial" w:cs="Arial"/>
          <w:b/>
          <w:bCs/>
        </w:rPr>
        <w:t>8</w:t>
      </w:r>
      <w:r w:rsidR="00D86F76" w:rsidRPr="0036213E">
        <w:rPr>
          <w:rFonts w:ascii="Arial" w:hAnsi="Arial" w:cs="Arial"/>
          <w:b/>
          <w:bCs/>
        </w:rPr>
        <w:t>.2025 r</w:t>
      </w:r>
      <w:r w:rsidR="00843983">
        <w:rPr>
          <w:rFonts w:ascii="Arial" w:hAnsi="Arial" w:cs="Arial"/>
          <w:b/>
          <w:bCs/>
        </w:rPr>
        <w:t xml:space="preserve">. </w:t>
      </w:r>
      <w:r w:rsidR="00D86F76" w:rsidRPr="0036213E">
        <w:rPr>
          <w:rFonts w:ascii="Arial" w:hAnsi="Arial" w:cs="Arial"/>
          <w:b/>
          <w:bCs/>
        </w:rPr>
        <w:t xml:space="preserve">- </w:t>
      </w:r>
      <w:r w:rsidRPr="0036213E">
        <w:rPr>
          <w:rFonts w:ascii="Arial" w:hAnsi="Arial" w:cs="Arial"/>
          <w:b/>
          <w:bCs/>
        </w:rPr>
        <w:t>08.</w:t>
      </w:r>
      <w:r w:rsidR="00D86F76" w:rsidRPr="0036213E">
        <w:rPr>
          <w:rFonts w:ascii="Arial" w:hAnsi="Arial" w:cs="Arial"/>
          <w:b/>
          <w:bCs/>
        </w:rPr>
        <w:t>2026 r.</w:t>
      </w:r>
    </w:p>
    <w:p w14:paraId="41F951BE" w14:textId="77777777" w:rsidR="0036213E" w:rsidRPr="0036213E" w:rsidRDefault="0036213E" w:rsidP="005C2A3E">
      <w:pPr>
        <w:rPr>
          <w:rFonts w:ascii="Arial" w:hAnsi="Arial" w:cs="Arial"/>
          <w:b/>
          <w:bCs/>
        </w:rPr>
      </w:pPr>
    </w:p>
    <w:p w14:paraId="14C1BBF8" w14:textId="77777777" w:rsidR="0036213E" w:rsidRPr="0036213E" w:rsidRDefault="0036213E" w:rsidP="005C2A3E">
      <w:pPr>
        <w:rPr>
          <w:rFonts w:ascii="Arial" w:hAnsi="Arial" w:cs="Arial"/>
          <w:b/>
          <w:bCs/>
        </w:rPr>
      </w:pPr>
      <w:r w:rsidRPr="0036213E">
        <w:rPr>
          <w:rFonts w:ascii="Arial" w:hAnsi="Arial" w:cs="Arial"/>
          <w:b/>
          <w:bCs/>
        </w:rPr>
        <w:t>Brak możliwości uwzględnienia kosztów pośrednich w projektach</w:t>
      </w:r>
    </w:p>
    <w:p w14:paraId="6754D9AE" w14:textId="77777777" w:rsidR="0036213E" w:rsidRPr="0036213E" w:rsidRDefault="0036213E" w:rsidP="005C2A3E">
      <w:pPr>
        <w:rPr>
          <w:rFonts w:ascii="Arial" w:hAnsi="Arial" w:cs="Arial"/>
          <w:b/>
          <w:bCs/>
        </w:rPr>
      </w:pPr>
    </w:p>
    <w:p w14:paraId="3D2FD814" w14:textId="77777777" w:rsidR="0036213E" w:rsidRPr="0036213E" w:rsidRDefault="0036213E" w:rsidP="00843983">
      <w:pPr>
        <w:jc w:val="both"/>
        <w:rPr>
          <w:rFonts w:ascii="Arial" w:hAnsi="Arial" w:cs="Arial"/>
          <w:b/>
          <w:bCs/>
        </w:rPr>
      </w:pPr>
      <w:r w:rsidRPr="0036213E">
        <w:rPr>
          <w:rFonts w:ascii="Arial" w:hAnsi="Arial" w:cs="Arial"/>
        </w:rPr>
        <w:t>Działania przewidziane w projekcie będą skierowane na zwiększenie dostępu do usług społecznych zgłaszanych na obszarach objętych LSR, poprzez wsparcie seniorów, ich aktywizację oraz włączenie do życia społecznego.</w:t>
      </w:r>
      <w:r w:rsidRPr="0036213E">
        <w:rPr>
          <w:rFonts w:ascii="Arial" w:hAnsi="Arial" w:cs="Arial"/>
          <w:b/>
          <w:bCs/>
        </w:rPr>
        <w:t xml:space="preserve"> </w:t>
      </w:r>
      <w:r w:rsidRPr="0036213E">
        <w:rPr>
          <w:rFonts w:ascii="Arial" w:hAnsi="Arial" w:cs="Arial"/>
        </w:rPr>
        <w:t>Wsparcie oferowane uczestnikom projektów jest dostosowane do indywidualnych potrzeb, potencjału i osobistych preferencji odbiorców tych usług.</w:t>
      </w:r>
    </w:p>
    <w:p w14:paraId="6F81585F" w14:textId="77777777" w:rsidR="0036213E" w:rsidRPr="0036213E" w:rsidRDefault="0036213E" w:rsidP="00843983">
      <w:pPr>
        <w:jc w:val="both"/>
        <w:rPr>
          <w:rFonts w:ascii="Arial" w:hAnsi="Arial" w:cs="Arial"/>
          <w:b/>
          <w:bCs/>
        </w:rPr>
      </w:pPr>
    </w:p>
    <w:p w14:paraId="50281DEF" w14:textId="77777777" w:rsidR="0036213E" w:rsidRPr="0036213E" w:rsidRDefault="0036213E" w:rsidP="00843983">
      <w:pPr>
        <w:jc w:val="both"/>
        <w:rPr>
          <w:rFonts w:ascii="Arial" w:hAnsi="Arial" w:cs="Arial"/>
          <w:bCs/>
        </w:rPr>
      </w:pPr>
      <w:r w:rsidRPr="000F67D8">
        <w:rPr>
          <w:rFonts w:ascii="Arial" w:hAnsi="Arial" w:cs="Arial"/>
          <w:b/>
          <w:bCs/>
        </w:rPr>
        <w:t>Rodzaje działań, które mogą być objęte wsparciem:</w:t>
      </w:r>
      <w:r>
        <w:rPr>
          <w:rFonts w:ascii="Arial" w:hAnsi="Arial" w:cs="Arial"/>
          <w:bCs/>
        </w:rPr>
        <w:t xml:space="preserve"> </w:t>
      </w:r>
      <w:r w:rsidRPr="0036213E">
        <w:rPr>
          <w:rFonts w:ascii="Arial" w:hAnsi="Arial" w:cs="Arial"/>
        </w:rPr>
        <w:t>wsparcie skierowane do osób starszych poprzez działania na rzecz zwiększenia ich zaangażowania w życie społeczności lokalnych, w tym w szczególności działania na rzecz samopomocy, tworzenie lub wsparcie już istniejących placówek wsparcia seniorów.</w:t>
      </w:r>
    </w:p>
    <w:p w14:paraId="2E11498B" w14:textId="77777777" w:rsidR="0036213E" w:rsidRPr="0036213E" w:rsidRDefault="0036213E" w:rsidP="00843983">
      <w:pPr>
        <w:jc w:val="both"/>
        <w:rPr>
          <w:rFonts w:ascii="Arial" w:hAnsi="Arial" w:cs="Arial"/>
          <w:b/>
          <w:bCs/>
        </w:rPr>
      </w:pPr>
    </w:p>
    <w:p w14:paraId="683F2CAA" w14:textId="77777777" w:rsidR="008A7304" w:rsidRPr="0036213E" w:rsidRDefault="008A7304" w:rsidP="00843983">
      <w:pPr>
        <w:jc w:val="both"/>
        <w:rPr>
          <w:rFonts w:ascii="Arial" w:hAnsi="Arial" w:cs="Arial"/>
          <w:b/>
          <w:bCs/>
        </w:rPr>
      </w:pPr>
    </w:p>
    <w:p w14:paraId="5AA1676C" w14:textId="77777777" w:rsidR="0032137B" w:rsidRPr="0036213E" w:rsidRDefault="00843983" w:rsidP="0084398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2137B" w:rsidRPr="0036213E">
        <w:rPr>
          <w:rFonts w:ascii="Arial" w:hAnsi="Arial" w:cs="Arial"/>
          <w:sz w:val="24"/>
          <w:szCs w:val="24"/>
        </w:rPr>
        <w:t>czestnik</w:t>
      </w:r>
      <w:r>
        <w:rPr>
          <w:rFonts w:ascii="Arial" w:hAnsi="Arial" w:cs="Arial"/>
          <w:sz w:val="24"/>
          <w:szCs w:val="24"/>
        </w:rPr>
        <w:t>,</w:t>
      </w:r>
      <w:r w:rsidR="0032137B" w:rsidRPr="0036213E">
        <w:rPr>
          <w:rFonts w:ascii="Arial" w:hAnsi="Arial" w:cs="Arial"/>
          <w:sz w:val="24"/>
          <w:szCs w:val="24"/>
        </w:rPr>
        <w:t xml:space="preserve"> do którego kierowane jest wsparcie w ramach projektu w zakresie usług społecznych świadczonych w społeczności lokalnej</w:t>
      </w:r>
      <w:r>
        <w:rPr>
          <w:rFonts w:ascii="Arial" w:hAnsi="Arial" w:cs="Arial"/>
          <w:sz w:val="24"/>
          <w:szCs w:val="24"/>
        </w:rPr>
        <w:t>,</w:t>
      </w:r>
      <w:r w:rsidR="0032137B" w:rsidRPr="0036213E">
        <w:rPr>
          <w:rFonts w:ascii="Arial" w:hAnsi="Arial" w:cs="Arial"/>
          <w:sz w:val="24"/>
          <w:szCs w:val="24"/>
        </w:rPr>
        <w:t xml:space="preserve"> biorący udział w przedsięwzięciach w ramach Priorytetu 8 i niniejszego działania</w:t>
      </w:r>
      <w:r>
        <w:rPr>
          <w:rFonts w:ascii="Arial" w:hAnsi="Arial" w:cs="Arial"/>
          <w:sz w:val="24"/>
          <w:szCs w:val="24"/>
        </w:rPr>
        <w:t>,</w:t>
      </w:r>
      <w:r w:rsidR="0032137B" w:rsidRPr="0036213E">
        <w:rPr>
          <w:rFonts w:ascii="Arial" w:hAnsi="Arial" w:cs="Arial"/>
          <w:sz w:val="24"/>
          <w:szCs w:val="24"/>
        </w:rPr>
        <w:t xml:space="preserve"> nie może być objęty wsparciem w ramach tego samego rodzaju wsparcia w projektach realizowanych w Priorytecie 7</w:t>
      </w:r>
    </w:p>
    <w:p w14:paraId="7D098920" w14:textId="77777777" w:rsidR="005C2A3E" w:rsidRPr="0036213E" w:rsidRDefault="00041843" w:rsidP="0084398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6213E">
        <w:rPr>
          <w:rFonts w:ascii="Arial" w:hAnsi="Arial" w:cs="Arial"/>
          <w:bCs/>
          <w:sz w:val="24"/>
          <w:szCs w:val="24"/>
        </w:rPr>
        <w:t>Grantobiorca</w:t>
      </w:r>
      <w:proofErr w:type="spellEnd"/>
      <w:r w:rsidRPr="0036213E">
        <w:rPr>
          <w:rFonts w:ascii="Arial" w:hAnsi="Arial" w:cs="Arial"/>
          <w:bCs/>
          <w:sz w:val="24"/>
          <w:szCs w:val="24"/>
        </w:rPr>
        <w:t xml:space="preserve"> </w:t>
      </w:r>
      <w:r w:rsidR="005C2A3E" w:rsidRPr="0036213E">
        <w:rPr>
          <w:rFonts w:ascii="Arial" w:hAnsi="Arial" w:cs="Arial"/>
          <w:bCs/>
          <w:sz w:val="24"/>
          <w:szCs w:val="24"/>
        </w:rPr>
        <w:t xml:space="preserve">na każdym etapie przygotowania, a następnie realizacji projektu nie może dopuszczać się działań lub zaniedbań noszących znamiona </w:t>
      </w:r>
      <w:r w:rsidR="005C2A3E" w:rsidRPr="0036213E">
        <w:rPr>
          <w:rFonts w:ascii="Arial" w:hAnsi="Arial" w:cs="Arial"/>
          <w:bCs/>
          <w:sz w:val="24"/>
          <w:szCs w:val="24"/>
        </w:rPr>
        <w:lastRenderedPageBreak/>
        <w:t>dyskryminacji pośredniej lub bezpośredniej, w szczególności ze względu na takie cechy jak płeć, rasa, pochodzenie etniczne, narodowość, religię, wyznanie, światopogląd, niepełnosprawność, wiek lub orientację seksualną</w:t>
      </w:r>
      <w:r w:rsidR="005C2A3E" w:rsidRPr="0036213E">
        <w:rPr>
          <w:rFonts w:ascii="Arial" w:hAnsi="Arial" w:cs="Arial"/>
          <w:b/>
          <w:sz w:val="24"/>
          <w:szCs w:val="24"/>
        </w:rPr>
        <w:t>.</w:t>
      </w:r>
    </w:p>
    <w:p w14:paraId="71DE8A3B" w14:textId="77777777" w:rsidR="005C2A3E" w:rsidRPr="0036213E" w:rsidRDefault="00C33098" w:rsidP="0084398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6213E">
        <w:rPr>
          <w:rFonts w:ascii="Arial" w:hAnsi="Arial" w:cs="Arial"/>
          <w:bCs/>
          <w:sz w:val="24"/>
          <w:szCs w:val="24"/>
        </w:rPr>
        <w:t>Grantobiorca</w:t>
      </w:r>
      <w:proofErr w:type="spellEnd"/>
      <w:r w:rsidR="005C2A3E" w:rsidRPr="0036213E">
        <w:rPr>
          <w:rFonts w:ascii="Arial" w:hAnsi="Arial" w:cs="Arial"/>
          <w:bCs/>
          <w:sz w:val="24"/>
          <w:szCs w:val="24"/>
        </w:rPr>
        <w:t xml:space="preserve"> na każdym etapie przygotowania, a następnie realizacji projektu zobowiązany jest do zapewnienia zgodności prowadzonych działań </w:t>
      </w:r>
      <w:r w:rsidR="005C2A3E" w:rsidRPr="0036213E">
        <w:rPr>
          <w:rFonts w:ascii="Arial" w:hAnsi="Arial" w:cs="Arial"/>
          <w:bCs/>
          <w:sz w:val="24"/>
          <w:szCs w:val="24"/>
        </w:rPr>
        <w:br/>
        <w:t xml:space="preserve">z postanowieniami </w:t>
      </w:r>
      <w:r w:rsidR="005C2A3E" w:rsidRPr="0036213E">
        <w:rPr>
          <w:rFonts w:ascii="Arial" w:hAnsi="Arial" w:cs="Arial"/>
          <w:bCs/>
          <w:i/>
          <w:sz w:val="24"/>
          <w:szCs w:val="24"/>
        </w:rPr>
        <w:t xml:space="preserve">Wytycznych dotyczących realizacji zasad równościowych </w:t>
      </w:r>
      <w:r w:rsidR="005C2A3E" w:rsidRPr="0036213E">
        <w:rPr>
          <w:rFonts w:ascii="Arial" w:hAnsi="Arial" w:cs="Arial"/>
          <w:bCs/>
          <w:i/>
          <w:sz w:val="24"/>
          <w:szCs w:val="24"/>
        </w:rPr>
        <w:br/>
        <w:t>w ramach funduszy unijnych na lata 2021-2027</w:t>
      </w:r>
      <w:r w:rsidR="005C2A3E" w:rsidRPr="0036213E">
        <w:rPr>
          <w:rFonts w:ascii="Arial" w:hAnsi="Arial" w:cs="Arial"/>
          <w:bCs/>
          <w:sz w:val="24"/>
          <w:szCs w:val="24"/>
        </w:rPr>
        <w:t>, w tym adekwatnych do zakresu rzeczowego projektu Standardów dostępności dla polityki spójności na lata 2021-2027, stanowiących załącznik nr 2 do ww. Wytycznych</w:t>
      </w:r>
      <w:r w:rsidR="005C2A3E" w:rsidRPr="0036213E">
        <w:rPr>
          <w:rFonts w:ascii="Arial" w:hAnsi="Arial" w:cs="Arial"/>
          <w:b/>
          <w:sz w:val="24"/>
          <w:szCs w:val="24"/>
        </w:rPr>
        <w:t>.</w:t>
      </w:r>
    </w:p>
    <w:p w14:paraId="0169F226" w14:textId="77777777" w:rsidR="0036213E" w:rsidRPr="0036213E" w:rsidRDefault="0036213E" w:rsidP="00843983">
      <w:pPr>
        <w:jc w:val="both"/>
        <w:rPr>
          <w:rFonts w:ascii="Arial" w:hAnsi="Arial" w:cs="Arial"/>
          <w:b/>
          <w:bCs/>
        </w:rPr>
      </w:pPr>
    </w:p>
    <w:p w14:paraId="587B40E5" w14:textId="77777777" w:rsidR="0002112D" w:rsidRPr="0036213E" w:rsidRDefault="0036213E" w:rsidP="00843983">
      <w:pPr>
        <w:jc w:val="both"/>
        <w:rPr>
          <w:rFonts w:ascii="Arial" w:hAnsi="Arial" w:cs="Arial"/>
        </w:rPr>
      </w:pPr>
      <w:r w:rsidRPr="0036213E">
        <w:rPr>
          <w:rFonts w:ascii="Arial" w:hAnsi="Arial" w:cs="Arial"/>
          <w:b/>
          <w:bCs/>
        </w:rPr>
        <w:t xml:space="preserve">Przykładowe dokumenty mogące stanowić podstawę rozliczenia: </w:t>
      </w:r>
      <w:r w:rsidRPr="0036213E">
        <w:rPr>
          <w:rFonts w:ascii="Arial" w:hAnsi="Arial" w:cs="Arial"/>
        </w:rPr>
        <w:t>umowa na wykonanie usług, protokół odbioru, karta szkolenia, listy obecności, certyfikaty, zaświadczenia potwierdzające ukończenie przez uczestnika danej formy dokształcenia wraz z potwierdzeniem odbioru, dokumentacja fotograficzna</w:t>
      </w:r>
    </w:p>
    <w:p w14:paraId="0B7567AA" w14:textId="77777777" w:rsidR="0036213E" w:rsidRPr="0036213E" w:rsidRDefault="0036213E" w:rsidP="00843983">
      <w:pPr>
        <w:jc w:val="both"/>
        <w:rPr>
          <w:rFonts w:ascii="Arial" w:hAnsi="Arial" w:cs="Arial"/>
        </w:rPr>
      </w:pPr>
    </w:p>
    <w:p w14:paraId="321694DD" w14:textId="77777777" w:rsidR="000B15E7" w:rsidRPr="00777B64" w:rsidRDefault="007A7BAE" w:rsidP="00843983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 xml:space="preserve">Projekt grantowy </w:t>
      </w:r>
      <w:r w:rsidRPr="00777B64">
        <w:rPr>
          <w:rFonts w:ascii="Arial" w:hAnsi="Arial" w:cs="Arial"/>
        </w:rPr>
        <w:t>– operacja, w ramach której beneficjent będący LGD udziela innym podmiotom wybranym przez LGD, zwanymi dalej „</w:t>
      </w:r>
      <w:proofErr w:type="spellStart"/>
      <w:r w:rsidRPr="00777B64">
        <w:rPr>
          <w:rFonts w:ascii="Arial" w:hAnsi="Arial" w:cs="Arial"/>
        </w:rPr>
        <w:t>grantobiorcami</w:t>
      </w:r>
      <w:proofErr w:type="spellEnd"/>
      <w:r w:rsidRPr="00777B64">
        <w:rPr>
          <w:rFonts w:ascii="Arial" w:hAnsi="Arial" w:cs="Arial"/>
        </w:rPr>
        <w:t>”, grantów na realizację zadań służących osiągnięciu celu tej operacji;</w:t>
      </w:r>
    </w:p>
    <w:p w14:paraId="2759AD4A" w14:textId="77777777" w:rsidR="000B15E7" w:rsidRPr="00777B64" w:rsidRDefault="007A7BAE" w:rsidP="00843983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>zadanie</w:t>
      </w:r>
      <w:r w:rsidRPr="00777B64">
        <w:rPr>
          <w:rFonts w:ascii="Arial" w:hAnsi="Arial" w:cs="Arial"/>
        </w:rPr>
        <w:t xml:space="preserve"> – wyodrębniony zakres projektu grantowego, który ma być realizowany przez </w:t>
      </w:r>
      <w:proofErr w:type="spellStart"/>
      <w:r w:rsidRPr="00777B64">
        <w:rPr>
          <w:rFonts w:ascii="Arial" w:hAnsi="Arial" w:cs="Arial"/>
        </w:rPr>
        <w:t>grantobiorcę</w:t>
      </w:r>
      <w:proofErr w:type="spellEnd"/>
      <w:r w:rsidRPr="00777B64">
        <w:rPr>
          <w:rFonts w:ascii="Arial" w:hAnsi="Arial" w:cs="Arial"/>
        </w:rPr>
        <w:t>, zgodnie z umową o powierzenie grantu</w:t>
      </w:r>
    </w:p>
    <w:p w14:paraId="3659C2E7" w14:textId="77777777" w:rsidR="000B15E7" w:rsidRPr="00777B64" w:rsidRDefault="007A7BAE" w:rsidP="00843983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>grant</w:t>
      </w:r>
      <w:r w:rsidRPr="00777B64">
        <w:rPr>
          <w:rFonts w:ascii="Arial" w:hAnsi="Arial" w:cs="Arial"/>
        </w:rPr>
        <w:t xml:space="preserve"> – środki finansowe, które </w:t>
      </w:r>
      <w:proofErr w:type="spellStart"/>
      <w:r w:rsidRPr="00777B64">
        <w:rPr>
          <w:rFonts w:ascii="Arial" w:hAnsi="Arial" w:cs="Arial"/>
        </w:rPr>
        <w:t>grantodawca</w:t>
      </w:r>
      <w:proofErr w:type="spellEnd"/>
      <w:r w:rsidRPr="00777B64">
        <w:rPr>
          <w:rFonts w:ascii="Arial" w:hAnsi="Arial" w:cs="Arial"/>
        </w:rPr>
        <w:t xml:space="preserve"> powierzył </w:t>
      </w:r>
      <w:proofErr w:type="spellStart"/>
      <w:r w:rsidRPr="00777B64">
        <w:rPr>
          <w:rFonts w:ascii="Arial" w:hAnsi="Arial" w:cs="Arial"/>
        </w:rPr>
        <w:t>grantobiorcy</w:t>
      </w:r>
      <w:proofErr w:type="spellEnd"/>
      <w:r w:rsidRPr="00777B64">
        <w:rPr>
          <w:rFonts w:ascii="Arial" w:hAnsi="Arial" w:cs="Arial"/>
        </w:rPr>
        <w:t>, na realizację zadań służących osiągnięciu celu projektu grantowego;</w:t>
      </w:r>
    </w:p>
    <w:p w14:paraId="2C96FBA6" w14:textId="77777777" w:rsidR="000B15E7" w:rsidRPr="00777B64" w:rsidRDefault="007A7BAE" w:rsidP="00843983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 xml:space="preserve">uczestnik projektu </w:t>
      </w:r>
      <w:r w:rsidRPr="00777B64">
        <w:rPr>
          <w:rFonts w:ascii="Arial" w:hAnsi="Arial" w:cs="Arial"/>
        </w:rPr>
        <w:t xml:space="preserve">– osoba fizyczna, która odnosi bezpośrednio korzyści z danej operacji, przy czym nie ponosi odpowiedzialności za inicjowanie operacji lub jednocześnie jej inicjowanie i wdrażanie </w:t>
      </w:r>
    </w:p>
    <w:p w14:paraId="3740E014" w14:textId="77777777" w:rsidR="0036213E" w:rsidRPr="0036213E" w:rsidRDefault="0036213E" w:rsidP="00843983">
      <w:pPr>
        <w:jc w:val="both"/>
        <w:rPr>
          <w:rFonts w:ascii="Arial" w:hAnsi="Arial" w:cs="Arial"/>
        </w:rPr>
      </w:pPr>
    </w:p>
    <w:bookmarkEnd w:id="0"/>
    <w:p w14:paraId="4EE131C3" w14:textId="77777777" w:rsidR="0036213E" w:rsidRPr="0036213E" w:rsidRDefault="0036213E">
      <w:pPr>
        <w:rPr>
          <w:rFonts w:ascii="Arial" w:hAnsi="Arial" w:cs="Arial"/>
        </w:rPr>
      </w:pPr>
    </w:p>
    <w:sectPr w:rsidR="0036213E" w:rsidRPr="0036213E" w:rsidSect="00D17F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E64C" w14:textId="77777777" w:rsidR="00CD387F" w:rsidRDefault="00CD387F" w:rsidP="00385668">
      <w:r>
        <w:separator/>
      </w:r>
    </w:p>
  </w:endnote>
  <w:endnote w:type="continuationSeparator" w:id="0">
    <w:p w14:paraId="66BAEB8B" w14:textId="77777777" w:rsidR="00CD387F" w:rsidRDefault="00CD387F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ABBB" w14:textId="77777777" w:rsidR="00CD387F" w:rsidRDefault="00CD387F" w:rsidP="00385668">
      <w:r>
        <w:separator/>
      </w:r>
    </w:p>
  </w:footnote>
  <w:footnote w:type="continuationSeparator" w:id="0">
    <w:p w14:paraId="516758DE" w14:textId="77777777" w:rsidR="00CD387F" w:rsidRDefault="00CD387F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A591" w14:textId="77777777" w:rsidR="00385668" w:rsidRDefault="006261C1" w:rsidP="003856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545768D" wp14:editId="44E1D7DD">
          <wp:simplePos x="0" y="0"/>
          <wp:positionH relativeFrom="column">
            <wp:posOffset>287020</wp:posOffset>
          </wp:positionH>
          <wp:positionV relativeFrom="paragraph">
            <wp:posOffset>-214630</wp:posOffset>
          </wp:positionV>
          <wp:extent cx="5756275" cy="478155"/>
          <wp:effectExtent l="0" t="0" r="0" b="0"/>
          <wp:wrapNone/>
          <wp:docPr id="1958199736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1067C4" w14:textId="77777777" w:rsidR="00385668" w:rsidRDefault="00385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754"/>
    <w:multiLevelType w:val="multilevel"/>
    <w:tmpl w:val="4FF833D4"/>
    <w:lvl w:ilvl="0">
      <w:start w:val="8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4921"/>
    <w:multiLevelType w:val="hybridMultilevel"/>
    <w:tmpl w:val="98A0A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D73F3"/>
    <w:multiLevelType w:val="multilevel"/>
    <w:tmpl w:val="2006088E"/>
    <w:lvl w:ilvl="0">
      <w:start w:val="20"/>
      <w:numFmt w:val="decimal"/>
      <w:lvlText w:val="%1"/>
      <w:lvlJc w:val="left"/>
      <w:pPr>
        <w:ind w:left="465" w:hanging="465"/>
      </w:pPr>
    </w:lvl>
    <w:lvl w:ilvl="1">
      <w:start w:val="2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C057C11"/>
    <w:multiLevelType w:val="hybridMultilevel"/>
    <w:tmpl w:val="3B1881F8"/>
    <w:lvl w:ilvl="0" w:tplc="6C800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846873"/>
    <w:multiLevelType w:val="hybridMultilevel"/>
    <w:tmpl w:val="A23EA1AC"/>
    <w:lvl w:ilvl="0" w:tplc="E8CEDC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3014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4CB9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4C83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661E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E43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F071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2CC9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FE89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4837CFA"/>
    <w:multiLevelType w:val="hybridMultilevel"/>
    <w:tmpl w:val="8AF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C3704"/>
    <w:multiLevelType w:val="multilevel"/>
    <w:tmpl w:val="BE3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E6210"/>
    <w:multiLevelType w:val="hybridMultilevel"/>
    <w:tmpl w:val="B4A25424"/>
    <w:lvl w:ilvl="0" w:tplc="71EE34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3488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A2D7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85F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3A17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046A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B0C0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C40F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6858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56544">
    <w:abstractNumId w:val="2"/>
  </w:num>
  <w:num w:numId="2" w16cid:durableId="2125032401">
    <w:abstractNumId w:val="1"/>
  </w:num>
  <w:num w:numId="3" w16cid:durableId="31345219">
    <w:abstractNumId w:val="11"/>
  </w:num>
  <w:num w:numId="4" w16cid:durableId="1764301199">
    <w:abstractNumId w:val="12"/>
  </w:num>
  <w:num w:numId="5" w16cid:durableId="10455689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19303206">
    <w:abstractNumId w:val="0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387120">
    <w:abstractNumId w:val="4"/>
  </w:num>
  <w:num w:numId="8" w16cid:durableId="1756239771">
    <w:abstractNumId w:val="3"/>
  </w:num>
  <w:num w:numId="9" w16cid:durableId="521549014">
    <w:abstractNumId w:val="9"/>
  </w:num>
  <w:num w:numId="10" w16cid:durableId="1957785539">
    <w:abstractNumId w:val="6"/>
  </w:num>
  <w:num w:numId="11" w16cid:durableId="403842416">
    <w:abstractNumId w:val="5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2223136">
    <w:abstractNumId w:val="8"/>
  </w:num>
  <w:num w:numId="13" w16cid:durableId="1745646515">
    <w:abstractNumId w:val="10"/>
  </w:num>
  <w:num w:numId="14" w16cid:durableId="499589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35F"/>
    <w:rsid w:val="00041843"/>
    <w:rsid w:val="00071A3E"/>
    <w:rsid w:val="00096D9D"/>
    <w:rsid w:val="000B15E7"/>
    <w:rsid w:val="000B3FE2"/>
    <w:rsid w:val="000D0AC3"/>
    <w:rsid w:val="000F6914"/>
    <w:rsid w:val="00131BB3"/>
    <w:rsid w:val="00132293"/>
    <w:rsid w:val="00136D13"/>
    <w:rsid w:val="00162469"/>
    <w:rsid w:val="001868C5"/>
    <w:rsid w:val="001F408C"/>
    <w:rsid w:val="00283678"/>
    <w:rsid w:val="00285540"/>
    <w:rsid w:val="002D299B"/>
    <w:rsid w:val="00305339"/>
    <w:rsid w:val="00314327"/>
    <w:rsid w:val="0032137B"/>
    <w:rsid w:val="00355114"/>
    <w:rsid w:val="0036213E"/>
    <w:rsid w:val="00385668"/>
    <w:rsid w:val="00391C79"/>
    <w:rsid w:val="00402B77"/>
    <w:rsid w:val="0042793D"/>
    <w:rsid w:val="00433E75"/>
    <w:rsid w:val="00454A4C"/>
    <w:rsid w:val="0048762C"/>
    <w:rsid w:val="004E6AC9"/>
    <w:rsid w:val="00506379"/>
    <w:rsid w:val="00533506"/>
    <w:rsid w:val="005776F4"/>
    <w:rsid w:val="005C2A3E"/>
    <w:rsid w:val="005C4853"/>
    <w:rsid w:val="005F6047"/>
    <w:rsid w:val="006261C1"/>
    <w:rsid w:val="00644293"/>
    <w:rsid w:val="0071694C"/>
    <w:rsid w:val="00716A0E"/>
    <w:rsid w:val="007A7BAE"/>
    <w:rsid w:val="007D6463"/>
    <w:rsid w:val="00822760"/>
    <w:rsid w:val="0083612B"/>
    <w:rsid w:val="00843983"/>
    <w:rsid w:val="00845BCC"/>
    <w:rsid w:val="008703C4"/>
    <w:rsid w:val="008A7304"/>
    <w:rsid w:val="009335EC"/>
    <w:rsid w:val="00941DB5"/>
    <w:rsid w:val="00957FA4"/>
    <w:rsid w:val="00976F18"/>
    <w:rsid w:val="00996A7B"/>
    <w:rsid w:val="009A17BE"/>
    <w:rsid w:val="009F1903"/>
    <w:rsid w:val="00A02B96"/>
    <w:rsid w:val="00A47D7D"/>
    <w:rsid w:val="00A73D99"/>
    <w:rsid w:val="00A7646E"/>
    <w:rsid w:val="00AE7C2C"/>
    <w:rsid w:val="00AF2D4D"/>
    <w:rsid w:val="00B12944"/>
    <w:rsid w:val="00B61369"/>
    <w:rsid w:val="00B94ECF"/>
    <w:rsid w:val="00BC2AA4"/>
    <w:rsid w:val="00BF5042"/>
    <w:rsid w:val="00C17EAF"/>
    <w:rsid w:val="00C33098"/>
    <w:rsid w:val="00C45152"/>
    <w:rsid w:val="00CA6A4B"/>
    <w:rsid w:val="00CC2438"/>
    <w:rsid w:val="00CD387F"/>
    <w:rsid w:val="00D00C85"/>
    <w:rsid w:val="00D17F43"/>
    <w:rsid w:val="00D7212F"/>
    <w:rsid w:val="00D86F76"/>
    <w:rsid w:val="00DE00F9"/>
    <w:rsid w:val="00DE177D"/>
    <w:rsid w:val="00E36A90"/>
    <w:rsid w:val="00E50FD9"/>
    <w:rsid w:val="00E85BD6"/>
    <w:rsid w:val="00E94DBD"/>
    <w:rsid w:val="00ED4BB9"/>
    <w:rsid w:val="00F33DD4"/>
    <w:rsid w:val="00F40BF6"/>
    <w:rsid w:val="00F66DAC"/>
    <w:rsid w:val="00F80BF0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22C31"/>
  <w15:docId w15:val="{7FA2A23D-1027-49CD-848C-352B61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rsid w:val="00385668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locked/>
    <w:rsid w:val="00385668"/>
    <w:rPr>
      <w:rFonts w:ascii="Calibri" w:eastAsia="Calibri" w:hAnsi="Calibri" w:cs="Times New Roman"/>
      <w:kern w:val="0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E50F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F3F9-8844-44FD-88B2-9C7A1E9A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2</cp:revision>
  <cp:lastPrinted>2024-05-27T08:56:00Z</cp:lastPrinted>
  <dcterms:created xsi:type="dcterms:W3CDTF">2025-01-20T10:06:00Z</dcterms:created>
  <dcterms:modified xsi:type="dcterms:W3CDTF">2025-01-20T10:06:00Z</dcterms:modified>
</cp:coreProperties>
</file>